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附件1：</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1440" w:firstLineChars="400"/>
        <w:jc w:val="both"/>
        <w:textAlignment w:val="auto"/>
        <w:rPr>
          <w:rFonts w:hint="eastAsia" w:ascii="黑体" w:hAnsi="黑体" w:eastAsia="黑体" w:cs="黑体"/>
          <w:b w:val="0"/>
          <w:i w:val="0"/>
          <w:caps w:val="0"/>
          <w:color w:val="333333"/>
          <w:spacing w:val="0"/>
          <w:kern w:val="0"/>
          <w:sz w:val="36"/>
          <w:szCs w:val="36"/>
          <w:shd w:val="clear" w:color="auto" w:fill="FFFFFF"/>
          <w:lang w:val="zh-CN" w:eastAsia="zh-CN" w:bidi="ar"/>
        </w:rPr>
      </w:pPr>
      <w:r>
        <w:rPr>
          <w:rFonts w:hint="eastAsia" w:ascii="黑体" w:hAnsi="黑体" w:eastAsia="黑体" w:cs="黑体"/>
          <w:b w:val="0"/>
          <w:i w:val="0"/>
          <w:caps w:val="0"/>
          <w:color w:val="333333"/>
          <w:spacing w:val="0"/>
          <w:kern w:val="0"/>
          <w:sz w:val="36"/>
          <w:szCs w:val="36"/>
          <w:shd w:val="clear" w:color="auto" w:fill="FFFFFF"/>
          <w:lang w:val="zh-CN" w:eastAsia="zh-CN" w:bidi="ar"/>
        </w:rPr>
        <w:t>“红歌嘹亮心向党、时代旋律颂党恩”</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3600" w:firstLineChars="1000"/>
        <w:jc w:val="both"/>
        <w:textAlignment w:val="auto"/>
        <w:rPr>
          <w:rFonts w:hint="eastAsia" w:ascii="黑体" w:hAnsi="黑体" w:eastAsia="黑体" w:cs="黑体"/>
          <w:b/>
          <w:i w:val="0"/>
          <w:caps w:val="0"/>
          <w:color w:val="333333"/>
          <w:spacing w:val="8"/>
          <w:sz w:val="36"/>
          <w:szCs w:val="36"/>
        </w:rPr>
      </w:pPr>
      <w:r>
        <w:rPr>
          <w:rFonts w:hint="eastAsia" w:ascii="黑体" w:hAnsi="黑体" w:eastAsia="黑体" w:cs="黑体"/>
          <w:b w:val="0"/>
          <w:i w:val="0"/>
          <w:caps w:val="0"/>
          <w:color w:val="333333"/>
          <w:spacing w:val="0"/>
          <w:kern w:val="0"/>
          <w:sz w:val="36"/>
          <w:szCs w:val="36"/>
          <w:shd w:val="clear" w:color="auto" w:fill="FFFFFF"/>
          <w:lang w:val="zh-CN" w:eastAsia="zh-CN" w:bidi="ar"/>
        </w:rPr>
        <w:t>主题活动</w:t>
      </w:r>
      <w:r>
        <w:rPr>
          <w:rFonts w:hint="eastAsia" w:ascii="黑体" w:hAnsi="黑体" w:eastAsia="黑体" w:cs="黑体"/>
          <w:b w:val="0"/>
          <w:bCs w:val="0"/>
          <w:sz w:val="36"/>
          <w:szCs w:val="36"/>
          <w:lang w:val="zh-CN" w:eastAsia="zh-CN" w:bidi="zh-CN"/>
        </w:rPr>
        <w:t>方案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2021年是中国共产党成立100周年，为进一步加强党性教育，切实增强“四个意识”，坚定“四个自信”，做到“两个维护”，引领广大师生学党史提高站位、唱红歌凝心聚力、感党恩勇于创新，全面贯彻落实新发展理念，加快高质量发展步伐，以优异成绩迎接建党100周年，决定在全校开展“红歌嘹亮心向党、时代旋律颂党恩”主题活动，具体实施方案如下：</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 xml:space="preserve">   </w:t>
      </w: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 xml:space="preserve"> 一、活动意义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以党的奋斗史为题材创作的红色歌曲，继承了中华民族五千年的优秀传统文化和党领导人民群众在革命、建设和改革中的革命文化和社会主义文化，是中国特色社会主义文化的典型符号象征之一，具有科学性、现代性、中国特色。红色歌曲的传唱，对于教育引导广大党员干部青年学子增强政治意识、提高政治站位，具有潜移默化的重要意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红歌嘹亮心向党、时代旋律颂党恩”主题活动，以唱红歌的学习形式歌颂党的丰功伟绩，歌颂国家建设成就，歌颂改革开放，唱响共产党好、社会主义好、改革开放好、伟大祖国好的主旋律，营造喜庆、热烈、昂扬、振奋的氛围。通过生动广泛的歌咏活动，增强广大党员群众的爱党爱国热情，珍惜现在来之不易的幸福生活，展现新时期广大党员群众锐意进取、奋发有为、坚持改革开放、推动科学发展的壮志豪情，让红歌传遍我校每一个角落，达到个个受熏陶、人人受教育的目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二、活动形式</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以党的百年奋斗历程为主线，从建党以来有代表性的红色歌曲中选取100首主题突出、节奏明快、昂扬奋进的歌曲，作为基本演唱曲目。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歌曲分为四个篇章，一是开天辟地：中国共产党在新民主主义革命时期完成救国大业；二是改天换地：中国共产党在社会主义革命和建设时期完成兴国大业；三是翻天覆地：中国共产党在改革开放和社会主义现代化建设新时期推进富国大业；四是惊天动地：中国共产党在中国特色社会主义新时代推进并将在本世纪中叶实现强国大业。</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选取的歌曲要紧扣主题、大气磅礴、脍炙人口、群众喜爱，要唱出健康向上的时代风貌。</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三、活动组织</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为确保“红歌嘹亮心向党、时代旋律颂党恩”主题活动开展的深入开展，富有成效，明确“红歌嘹亮心向党、时代旋律颂党恩”主题活动工作分工，具体如下：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主办单位：党委学生工作部、体育与艺术教学部、校团委</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协办单位：党委组织部、党委宣传部、四大书院、各二级学院、国际学院。</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四、活动安排</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1.征集红歌（4月1日—4月30日）。体育与艺术教学部负责征集100首经典红歌，并将红歌分成“开天辟地”、“改天换地”、“翻天覆地”、“惊天动地”四个篇章。</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2.营造氛围（5月1日—5月15日）。各二级学院、四大书院、国际学院开展主题党日、团日活动，带领广大师生了解红色歌曲的创作背景、感人故事、词曲含义，让全校师生切实感受红歌无穷的魅力，促进党员群众对红色经典歌曲的热爱和理解，增强对党、社会主义祖国和人民的热爱之情，珍惜目前美好的生活环境，积极培育爱党爱国热情。</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3.授唱红歌（5月16日—5月30日）。体育与艺术教学部负责巡回艺术指导，二级学院、四大书院、国际学院组织指导学唱红歌，广大师生传</w:t>
      </w:r>
      <w:bookmarkStart w:id="0" w:name="_GoBack"/>
      <w:bookmarkEnd w:id="0"/>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唱红歌，了解每首红歌的时代背景、现实意义。</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4.红歌比赛（6月1日—6月10日）。</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体育与艺术教学部负责牵头，团委、四大书院、国际联合审计学院配合组织红歌大赛，甄选优秀作品。</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5.集中展示（6月11日—6月30日）。体育与艺术教学部组织合唱节、红歌展演，集中展示优秀红歌作品，党委宣传部、团委组织拍摄唱红歌活动精彩镜头，分批在校内外媒体展播，掀起唱红歌的高潮。</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6.新生教育（9月1日—9月15日）。党委学生工作部组织2021级新生学习红歌，并在军训结业典礼汇报、演出，上传唱红色经典，展示新生火热的激情、高昂的斗志、优良的组织纪律、昂首阔步走在中华民族伟大复兴大道上的决心与气魄。</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7.持续推进（9月16日—10月30日）。体</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育与艺术教学部、各二级党组织牵头组织音乐情景党课，通过演奏红歌歌曲、讲解歌曲故事、合唱经典歌曲的方式，将革命歌曲与讲党史相结合，引导党员们重温百折不挠、艰辛求索的奋斗历程。</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8.工作总结（11月1日—11月31日）。活动结束后，各有关部门及时复盘，巩固学习成效，做好工作总结，总结材料电子稿在12月10日前</w:t>
      </w:r>
      <w:r>
        <w:rPr>
          <w:rFonts w:hint="eastAsia" w:ascii="仿宋_GB2312" w:hAnsi="仿宋_GB2312" w:eastAsia="仿宋_GB2312" w:cs="仿宋_GB2312"/>
          <w:b w:val="0"/>
          <w:i w:val="0"/>
          <w:caps w:val="0"/>
          <w:color w:val="333333"/>
          <w:spacing w:val="0"/>
          <w:kern w:val="0"/>
          <w:sz w:val="32"/>
          <w:szCs w:val="32"/>
          <w:shd w:val="clear" w:color="auto" w:fill="FFFFFF"/>
          <w:lang w:val="en-US" w:eastAsia="zh-CN" w:bidi="ar"/>
        </w:rPr>
        <w:t>发至党委学生工作部邮箱320021@nau.edu.cn。</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3" w:firstLineChars="200"/>
        <w:jc w:val="both"/>
        <w:textAlignment w:val="auto"/>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333333"/>
          <w:spacing w:val="0"/>
          <w:kern w:val="0"/>
          <w:sz w:val="32"/>
          <w:szCs w:val="32"/>
          <w:shd w:val="clear" w:color="auto" w:fill="FFFFFF"/>
          <w:lang w:val="en-US" w:eastAsia="zh-CN" w:bidi="ar"/>
        </w:rPr>
        <w:t>五、活动要求</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（一）高度重视，认真组织。各单位要以高度的责任感精心谋划，扎实推进“红歌嘹亮心向党、时代旋律颂党恩”活动开展；要把红歌传唱活动纳入党史学习主题教育活动工作计划，推进主题活动落地见效。</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（二）踊跃参与，形式多样。开展活动要形式多样，广泛扎实，保证工作的针对性和实效性，并注意积累文字、视听等资料。</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（三）加强宣传，及时总结。利用校内官网专栏，将精选的“红歌”充分展示。各单位要大力宣传活动的意义，及时总结活动经验。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1A31"/>
    <w:rsid w:val="0D37126A"/>
    <w:rsid w:val="0DCE3EBB"/>
    <w:rsid w:val="0FDF76ED"/>
    <w:rsid w:val="14E7384E"/>
    <w:rsid w:val="18237CAF"/>
    <w:rsid w:val="1BEA4A30"/>
    <w:rsid w:val="202F431A"/>
    <w:rsid w:val="237B7BA3"/>
    <w:rsid w:val="297B3E6B"/>
    <w:rsid w:val="2EA01A9E"/>
    <w:rsid w:val="367673D1"/>
    <w:rsid w:val="3E0F2019"/>
    <w:rsid w:val="410A30F9"/>
    <w:rsid w:val="471D2091"/>
    <w:rsid w:val="49E43613"/>
    <w:rsid w:val="510866ED"/>
    <w:rsid w:val="57C807BC"/>
    <w:rsid w:val="5C87277A"/>
    <w:rsid w:val="5D4862C8"/>
    <w:rsid w:val="5D5131F8"/>
    <w:rsid w:val="67C12A22"/>
    <w:rsid w:val="6E275DA5"/>
    <w:rsid w:val="71785CF7"/>
    <w:rsid w:val="7355692F"/>
    <w:rsid w:val="740448E3"/>
    <w:rsid w:val="752E0D43"/>
    <w:rsid w:val="75CD75FF"/>
    <w:rsid w:val="76F270E4"/>
    <w:rsid w:val="7B33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2021-04-22T11:41:00Z</dcterms:created>
  <dc:creator>lenovo</dc:creator>
  <cp:lastModifiedBy>jingyin</cp:lastModifiedBy>
  <dcterms:modified xsi:type="dcterms:W3CDTF">2021-05-09T12:24:36Z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3A24B74A8A5A4AD2AADE6029FD735644</vt:lpwstr>
  </property>
</Properties>
</file>