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5E" w:rsidRDefault="004049CD">
      <w:pPr>
        <w:rPr>
          <w:rFonts w:ascii="仿宋" w:eastAsia="仿宋" w:hAnsi="仿宋" w:cs="仿宋"/>
          <w:bCs/>
          <w:sz w:val="36"/>
          <w:szCs w:val="36"/>
        </w:rPr>
      </w:pPr>
      <w:r>
        <w:rPr>
          <w:rFonts w:ascii="仿宋" w:eastAsia="仿宋" w:hAnsi="仿宋" w:cs="仿宋" w:hint="eastAsia"/>
          <w:bCs/>
          <w:sz w:val="36"/>
          <w:szCs w:val="36"/>
        </w:rPr>
        <w:t>附件</w:t>
      </w:r>
      <w:r>
        <w:rPr>
          <w:rFonts w:ascii="仿宋" w:eastAsia="仿宋" w:hAnsi="仿宋" w:cs="仿宋" w:hint="eastAsia"/>
          <w:bCs/>
          <w:sz w:val="36"/>
          <w:szCs w:val="36"/>
        </w:rPr>
        <w:t>3</w:t>
      </w:r>
      <w:r>
        <w:rPr>
          <w:rFonts w:ascii="仿宋" w:eastAsia="仿宋" w:hAnsi="仿宋" w:cs="仿宋" w:hint="eastAsia"/>
          <w:bCs/>
          <w:sz w:val="36"/>
          <w:szCs w:val="36"/>
        </w:rPr>
        <w:t>：</w:t>
      </w:r>
    </w:p>
    <w:p w:rsidR="005D175E" w:rsidRDefault="004049CD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“青春淬火忆风华，</w:t>
      </w:r>
      <w:r>
        <w:rPr>
          <w:rFonts w:ascii="黑体" w:eastAsia="黑体" w:hAnsi="黑体" w:hint="eastAsia"/>
          <w:b/>
          <w:sz w:val="36"/>
          <w:szCs w:val="36"/>
        </w:rPr>
        <w:t>百舸</w:t>
      </w:r>
      <w:r>
        <w:rPr>
          <w:rFonts w:ascii="黑体" w:eastAsia="黑体" w:hAnsi="黑体" w:hint="eastAsia"/>
          <w:b/>
          <w:sz w:val="36"/>
          <w:szCs w:val="36"/>
        </w:rPr>
        <w:t>争流正当时”</w:t>
      </w:r>
    </w:p>
    <w:p w:rsidR="005D175E" w:rsidRDefault="004049CD">
      <w:pPr>
        <w:spacing w:afterLines="50" w:after="156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红色诗词诵读主题活动方案</w:t>
      </w:r>
    </w:p>
    <w:p w:rsidR="005D175E" w:rsidRDefault="005D175E">
      <w:pPr>
        <w:spacing w:line="520" w:lineRule="exact"/>
        <w:ind w:firstLineChars="200" w:firstLine="640"/>
        <w:rPr>
          <w:rFonts w:ascii="仿宋" w:eastAsia="仿宋" w:hAnsi="仿宋" w:cs="仿宋"/>
          <w:sz w:val="32"/>
        </w:rPr>
      </w:pPr>
    </w:p>
    <w:p w:rsidR="005D175E" w:rsidRDefault="004049CD">
      <w:pPr>
        <w:spacing w:line="520" w:lineRule="exact"/>
        <w:ind w:firstLineChars="200"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2021</w:t>
      </w:r>
      <w:r>
        <w:rPr>
          <w:rFonts w:ascii="仿宋" w:eastAsia="仿宋" w:hAnsi="仿宋" w:cs="仿宋" w:hint="eastAsia"/>
          <w:sz w:val="32"/>
        </w:rPr>
        <w:t>年是中国共产党成立</w:t>
      </w:r>
      <w:r>
        <w:rPr>
          <w:rFonts w:ascii="仿宋" w:eastAsia="仿宋" w:hAnsi="仿宋" w:cs="仿宋" w:hint="eastAsia"/>
          <w:sz w:val="32"/>
        </w:rPr>
        <w:t>100</w:t>
      </w:r>
      <w:r>
        <w:rPr>
          <w:rFonts w:ascii="仿宋" w:eastAsia="仿宋" w:hAnsi="仿宋" w:cs="仿宋" w:hint="eastAsia"/>
          <w:sz w:val="32"/>
        </w:rPr>
        <w:t>周年，为庆祝百年华诞，讴歌党的光辉历程和丰功伟绩，激发青年学生的爱国、爱党热情，引导青年学生深入地了解党的光辉历史和经典红色文化，彰显新时代青年积极向上的精神风貌，同时为深入贯彻落</w:t>
      </w:r>
      <w:proofErr w:type="gramStart"/>
      <w:r>
        <w:rPr>
          <w:rFonts w:ascii="仿宋" w:eastAsia="仿宋" w:hAnsi="仿宋" w:cs="仿宋" w:hint="eastAsia"/>
          <w:sz w:val="32"/>
        </w:rPr>
        <w:t>实习近</w:t>
      </w:r>
      <w:proofErr w:type="gramEnd"/>
      <w:r>
        <w:rPr>
          <w:rFonts w:ascii="仿宋" w:eastAsia="仿宋" w:hAnsi="仿宋" w:cs="仿宋" w:hint="eastAsia"/>
          <w:sz w:val="32"/>
        </w:rPr>
        <w:t>平总书记关于弘扬中华优秀传统文化系列重要讲话精神，落实立德树人根本任务，引导广大学生在阅读、吟诵红色诗词中厚植爱国主义情怀，树立强国报国之志，特开展此次活动。活动方案如下：</w:t>
      </w:r>
      <w:r>
        <w:rPr>
          <w:rFonts w:ascii="仿宋" w:eastAsia="仿宋" w:hAnsi="仿宋" w:cs="仿宋" w:hint="eastAsia"/>
          <w:sz w:val="32"/>
        </w:rPr>
        <w:t xml:space="preserve"> </w:t>
      </w:r>
    </w:p>
    <w:p w:rsidR="005D175E" w:rsidRDefault="004049CD">
      <w:pPr>
        <w:pStyle w:val="a9"/>
        <w:numPr>
          <w:ilvl w:val="0"/>
          <w:numId w:val="1"/>
        </w:numPr>
        <w:spacing w:beforeLines="50" w:before="156" w:afterLines="50" w:after="156" w:line="520" w:lineRule="exact"/>
        <w:ind w:firstLineChars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活动主题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</w:p>
    <w:p w:rsidR="005D175E" w:rsidRDefault="004049C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以“青春淬火忆风华，百柯争流正当时”为主题，紧扣纪念建党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周年，从建党以来的每个历史时期有代表性的红色诗词中选取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首主题突出、昂扬奋进的诗词，作为基本诵读曲目。</w:t>
      </w:r>
    </w:p>
    <w:p w:rsidR="005D175E" w:rsidRDefault="004049CD">
      <w:pPr>
        <w:pStyle w:val="a9"/>
        <w:numPr>
          <w:ilvl w:val="0"/>
          <w:numId w:val="1"/>
        </w:numPr>
        <w:spacing w:beforeLines="50" w:before="156" w:afterLines="50" w:after="156" w:line="520" w:lineRule="exact"/>
        <w:ind w:firstLineChars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活动内容</w:t>
      </w:r>
    </w:p>
    <w:p w:rsidR="005D175E" w:rsidRDefault="004049C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围绕中国共产党的初心使命，围绕党史、新中国史、改革开放史、社会主义发展史和新时代的伟大成就，讴歌党、讴歌祖国、讴歌人民，以艺术的形式展现一个世纪以来中国共产党领导全国人民从站起来、富起来到强起来的奋斗历程，大力弘扬红色文化和时代精神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5D175E" w:rsidRDefault="004049CD">
      <w:pPr>
        <w:pStyle w:val="a9"/>
        <w:numPr>
          <w:ilvl w:val="0"/>
          <w:numId w:val="1"/>
        </w:numPr>
        <w:spacing w:beforeLines="50" w:before="156" w:afterLines="50" w:after="156" w:line="520" w:lineRule="exact"/>
        <w:ind w:firstLineChars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活动组织</w:t>
      </w:r>
    </w:p>
    <w:p w:rsidR="005D175E" w:rsidRDefault="004049CD">
      <w:pPr>
        <w:pStyle w:val="a9"/>
        <w:adjustRightInd w:val="0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主办单位：党委宣传部、党委学生工作部</w:t>
      </w:r>
    </w:p>
    <w:p w:rsidR="005D175E" w:rsidRDefault="004049CD">
      <w:pPr>
        <w:pStyle w:val="a9"/>
        <w:adjustRightInd w:val="0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协办单位：校团委、四大书院、国际联合审计学院、</w:t>
      </w:r>
      <w:r>
        <w:rPr>
          <w:rFonts w:ascii="仿宋" w:eastAsia="仿宋" w:hAnsi="仿宋" w:cs="仿宋" w:hint="eastAsia"/>
          <w:sz w:val="32"/>
          <w:szCs w:val="32"/>
        </w:rPr>
        <w:t>文学院、体育与艺术教学部、关工委</w:t>
      </w:r>
    </w:p>
    <w:p w:rsidR="005D175E" w:rsidRDefault="004049CD">
      <w:pPr>
        <w:pStyle w:val="a9"/>
        <w:numPr>
          <w:ilvl w:val="0"/>
          <w:numId w:val="1"/>
        </w:numPr>
        <w:spacing w:beforeLines="50" w:before="156" w:afterLines="50" w:after="156" w:line="520" w:lineRule="exact"/>
        <w:ind w:firstLineChars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活动对象</w:t>
      </w:r>
    </w:p>
    <w:p w:rsidR="005D175E" w:rsidRDefault="004049CD">
      <w:pPr>
        <w:spacing w:line="520" w:lineRule="exact"/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全体师生</w:t>
      </w:r>
    </w:p>
    <w:p w:rsidR="005D175E" w:rsidRDefault="004049CD">
      <w:pPr>
        <w:pStyle w:val="a9"/>
        <w:numPr>
          <w:ilvl w:val="0"/>
          <w:numId w:val="1"/>
        </w:numPr>
        <w:spacing w:beforeLines="50" w:before="156" w:afterLines="50" w:after="156" w:line="520" w:lineRule="exact"/>
        <w:ind w:firstLineChars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活动时间</w:t>
      </w:r>
    </w:p>
    <w:p w:rsidR="005D175E" w:rsidRDefault="004049CD">
      <w:pPr>
        <w:spacing w:line="520" w:lineRule="exact"/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-12</w:t>
      </w:r>
      <w:r>
        <w:rPr>
          <w:rFonts w:ascii="仿宋" w:eastAsia="仿宋" w:hAnsi="仿宋" w:cs="仿宋" w:hint="eastAsia"/>
          <w:sz w:val="32"/>
          <w:szCs w:val="32"/>
        </w:rPr>
        <w:t>月</w:t>
      </w:r>
    </w:p>
    <w:p w:rsidR="005D175E" w:rsidRDefault="004049CD">
      <w:pPr>
        <w:pStyle w:val="a9"/>
        <w:numPr>
          <w:ilvl w:val="0"/>
          <w:numId w:val="1"/>
        </w:numPr>
        <w:spacing w:beforeLines="50" w:before="156" w:afterLines="50" w:after="156" w:line="520" w:lineRule="exact"/>
        <w:ind w:firstLineChars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活动要求</w:t>
      </w:r>
    </w:p>
    <w:p w:rsidR="005D175E" w:rsidRDefault="004049C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作品要紧扣建党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周年主题，内容积极向上，抒发爱党、爱国的深切情怀以及对红色革命的追忆。</w:t>
      </w:r>
    </w:p>
    <w:p w:rsidR="005D175E" w:rsidRDefault="004049CD">
      <w:pPr>
        <w:spacing w:beforeLines="50" w:before="156" w:afterLines="50" w:after="156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个人或集体朗诵均可，可自备配乐、服装、道具。</w:t>
      </w:r>
    </w:p>
    <w:p w:rsidR="005D175E" w:rsidRDefault="004049CD">
      <w:pPr>
        <w:spacing w:beforeLines="50" w:before="156" w:afterLines="50" w:after="156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体裁仅限诗词。</w:t>
      </w:r>
    </w:p>
    <w:p w:rsidR="005D175E" w:rsidRDefault="004049CD">
      <w:pPr>
        <w:spacing w:beforeLines="50" w:before="156" w:afterLines="50" w:after="156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节目人员要求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人以内，节目时长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分钟以内，教师组和学生组分别提交。</w:t>
      </w:r>
    </w:p>
    <w:p w:rsidR="005D175E" w:rsidRDefault="004049CD">
      <w:pPr>
        <w:pStyle w:val="a9"/>
        <w:spacing w:beforeLines="50" w:before="156" w:afterLines="50" w:after="156" w:line="520" w:lineRule="exact"/>
        <w:ind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七、具体安排</w:t>
      </w:r>
    </w:p>
    <w:p w:rsidR="005D175E" w:rsidRDefault="004049CD">
      <w:pPr>
        <w:widowControl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征集阶段（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----4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日）。四大书院、国际联合审计学院、文学院负责征集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首经典红色诗词。</w:t>
      </w:r>
    </w:p>
    <w:p w:rsidR="005D175E" w:rsidRDefault="004049CD">
      <w:pPr>
        <w:widowControl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营造氛围（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----5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日）。各二级学院、四大书院开展主题党日、团日活动，带领广大师生了解红色诗词的创作背景、感人故事、诗词含义，让全校师生切实感受红色诗词无穷的魅力，增强对党、对社会主义、对祖国和人民的热爱之情。</w:t>
      </w:r>
    </w:p>
    <w:p w:rsidR="005D175E" w:rsidRDefault="004049CD">
      <w:pPr>
        <w:widowControl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诗词朗诵比赛（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----6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日）。各相关部门自行组织比赛选拔，由党委学生工作部、校团委牵头，四大书院、国际联合审计学院配合组织诗词朗诵大赛，甄选优秀作品，评选出一、二、三等奖。</w:t>
      </w:r>
    </w:p>
    <w:p w:rsidR="005D175E" w:rsidRDefault="004049CD">
      <w:pPr>
        <w:widowControl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展示推广（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----12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日）。遴选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个优秀作品进行校内巡演，集中展示优秀</w:t>
      </w:r>
      <w:r>
        <w:rPr>
          <w:rFonts w:ascii="仿宋" w:eastAsia="仿宋" w:hAnsi="仿宋" w:cs="仿宋" w:hint="eastAsia"/>
          <w:sz w:val="32"/>
          <w:szCs w:val="32"/>
        </w:rPr>
        <w:t>朗诵作品，扩大受教育面。党委宣传部组织活动精彩镜头，分批在校内外网络和纸质媒体展播，掀起重温红色诗词的高潮。</w:t>
      </w:r>
    </w:p>
    <w:p w:rsidR="005D175E" w:rsidRDefault="004049CD">
      <w:pPr>
        <w:spacing w:beforeLines="50" w:before="156" w:afterLines="50" w:after="156" w:line="52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八、组织实施</w:t>
      </w:r>
    </w:p>
    <w:p w:rsidR="005D175E" w:rsidRDefault="004049C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高度重视。各二级部门要切实加强领导，成立工作小组，强化宣传，深入开展做好活动的新闻报道，为扎实有效做好党史学习教育营造良好氛围。</w:t>
      </w:r>
    </w:p>
    <w:p w:rsidR="005D175E" w:rsidRDefault="004049C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积极动员。各二级部门要广泛发动、认真组织广大师生参与活动，严把作品政治关、质量关，遴选一批形式新颖、群众喜爱、思想性艺术性俱佳的好作品。</w:t>
      </w:r>
    </w:p>
    <w:p w:rsidR="005D175E" w:rsidRDefault="004049CD">
      <w:pPr>
        <w:spacing w:line="520" w:lineRule="exact"/>
        <w:ind w:firstLineChars="200"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作品报送。请各部门在活动结束后做好总结工作，并填报《汇总表》（详见附件）相关内容，纸质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稿材料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于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日前加</w:t>
      </w:r>
      <w:r>
        <w:rPr>
          <w:rFonts w:ascii="仿宋" w:eastAsia="仿宋" w:hAnsi="仿宋" w:cs="仿宋" w:hint="eastAsia"/>
          <w:sz w:val="32"/>
          <w:szCs w:val="32"/>
        </w:rPr>
        <w:t>盖公章送至大活</w:t>
      </w:r>
      <w:r>
        <w:rPr>
          <w:rFonts w:ascii="仿宋" w:eastAsia="仿宋" w:hAnsi="仿宋" w:cs="仿宋" w:hint="eastAsia"/>
          <w:sz w:val="32"/>
          <w:szCs w:val="32"/>
        </w:rPr>
        <w:t>219</w:t>
      </w:r>
      <w:r>
        <w:rPr>
          <w:rFonts w:ascii="仿宋" w:eastAsia="仿宋" w:hAnsi="仿宋" w:cs="仿宋" w:hint="eastAsia"/>
          <w:sz w:val="32"/>
          <w:szCs w:val="32"/>
        </w:rPr>
        <w:t>室，电子稿发至党委学生工作部邮箱：</w:t>
      </w:r>
      <w:hyperlink r:id="rId8" w:history="1">
        <w:r>
          <w:rPr>
            <w:rStyle w:val="a8"/>
            <w:rFonts w:ascii="仿宋" w:eastAsia="仿宋" w:hAnsi="仿宋" w:cs="仿宋" w:hint="eastAsia"/>
            <w:sz w:val="32"/>
            <w:szCs w:val="32"/>
          </w:rPr>
          <w:t>320021@nau.edu.cn</w:t>
        </w:r>
      </w:hyperlink>
      <w:r>
        <w:rPr>
          <w:rFonts w:ascii="仿宋" w:eastAsia="仿宋" w:hAnsi="仿宋" w:cs="仿宋" w:hint="eastAsia"/>
          <w:sz w:val="32"/>
          <w:szCs w:val="32"/>
        </w:rPr>
        <w:t>，电</w:t>
      </w:r>
      <w:r>
        <w:rPr>
          <w:rFonts w:ascii="仿宋" w:eastAsia="仿宋" w:hAnsi="仿宋" w:cs="仿宋" w:hint="eastAsia"/>
          <w:sz w:val="32"/>
        </w:rPr>
        <w:t>话：</w:t>
      </w:r>
      <w:r>
        <w:rPr>
          <w:rFonts w:ascii="仿宋" w:eastAsia="仿宋" w:hAnsi="仿宋" w:cs="仿宋" w:hint="eastAsia"/>
          <w:sz w:val="32"/>
        </w:rPr>
        <w:t>025-58312895</w:t>
      </w:r>
      <w:r>
        <w:rPr>
          <w:rFonts w:ascii="仿宋" w:eastAsia="仿宋" w:hAnsi="仿宋" w:cs="仿宋" w:hint="eastAsia"/>
          <w:sz w:val="32"/>
        </w:rPr>
        <w:t>。</w:t>
      </w:r>
    </w:p>
    <w:p w:rsidR="005D175E" w:rsidRDefault="005D175E">
      <w:pPr>
        <w:spacing w:line="520" w:lineRule="exact"/>
        <w:ind w:firstLineChars="200" w:firstLine="640"/>
        <w:rPr>
          <w:rFonts w:ascii="仿宋" w:eastAsia="仿宋" w:hAnsi="仿宋" w:cs="仿宋"/>
          <w:sz w:val="32"/>
        </w:rPr>
      </w:pPr>
    </w:p>
    <w:p w:rsidR="005D175E" w:rsidRDefault="005D175E">
      <w:pPr>
        <w:spacing w:line="520" w:lineRule="exact"/>
        <w:ind w:firstLineChars="200" w:firstLine="640"/>
        <w:jc w:val="right"/>
        <w:rPr>
          <w:rFonts w:ascii="仿宋" w:eastAsia="仿宋" w:hAnsi="仿宋" w:cs="仿宋"/>
          <w:sz w:val="32"/>
        </w:rPr>
      </w:pPr>
    </w:p>
    <w:sectPr w:rsidR="005D1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709D8"/>
    <w:multiLevelType w:val="multilevel"/>
    <w:tmpl w:val="6F1709D8"/>
    <w:lvl w:ilvl="0">
      <w:start w:val="1"/>
      <w:numFmt w:val="japaneseCounting"/>
      <w:lvlText w:val="%1、"/>
      <w:lvlJc w:val="left"/>
      <w:pPr>
        <w:ind w:left="1467" w:hanging="744"/>
      </w:pPr>
      <w:rPr>
        <w:rFonts w:hint="default"/>
      </w:rPr>
    </w:lvl>
    <w:lvl w:ilvl="1">
      <w:start w:val="2"/>
      <w:numFmt w:val="decimal"/>
      <w:lvlText w:val="%2、"/>
      <w:lvlJc w:val="left"/>
      <w:pPr>
        <w:ind w:left="1863" w:hanging="720"/>
      </w:pPr>
      <w:rPr>
        <w:rFonts w:hint="default"/>
        <w:b/>
        <w:sz w:val="36"/>
      </w:rPr>
    </w:lvl>
    <w:lvl w:ilvl="2">
      <w:start w:val="1"/>
      <w:numFmt w:val="lowerRoman"/>
      <w:lvlText w:val="%3."/>
      <w:lvlJc w:val="right"/>
      <w:pPr>
        <w:ind w:left="1983" w:hanging="420"/>
      </w:pPr>
    </w:lvl>
    <w:lvl w:ilvl="3">
      <w:start w:val="1"/>
      <w:numFmt w:val="decimal"/>
      <w:lvlText w:val="%4."/>
      <w:lvlJc w:val="left"/>
      <w:pPr>
        <w:ind w:left="2403" w:hanging="420"/>
      </w:pPr>
    </w:lvl>
    <w:lvl w:ilvl="4">
      <w:start w:val="1"/>
      <w:numFmt w:val="lowerLetter"/>
      <w:lvlText w:val="%5)"/>
      <w:lvlJc w:val="left"/>
      <w:pPr>
        <w:ind w:left="2823" w:hanging="420"/>
      </w:pPr>
    </w:lvl>
    <w:lvl w:ilvl="5">
      <w:start w:val="1"/>
      <w:numFmt w:val="lowerRoman"/>
      <w:lvlText w:val="%6."/>
      <w:lvlJc w:val="right"/>
      <w:pPr>
        <w:ind w:left="3243" w:hanging="420"/>
      </w:pPr>
    </w:lvl>
    <w:lvl w:ilvl="6">
      <w:start w:val="1"/>
      <w:numFmt w:val="decimal"/>
      <w:lvlText w:val="%7."/>
      <w:lvlJc w:val="left"/>
      <w:pPr>
        <w:ind w:left="3663" w:hanging="420"/>
      </w:pPr>
    </w:lvl>
    <w:lvl w:ilvl="7">
      <w:start w:val="1"/>
      <w:numFmt w:val="lowerLetter"/>
      <w:lvlText w:val="%8)"/>
      <w:lvlJc w:val="left"/>
      <w:pPr>
        <w:ind w:left="4083" w:hanging="420"/>
      </w:pPr>
    </w:lvl>
    <w:lvl w:ilvl="8">
      <w:start w:val="1"/>
      <w:numFmt w:val="lowerRoman"/>
      <w:lvlText w:val="%9."/>
      <w:lvlJc w:val="right"/>
      <w:pPr>
        <w:ind w:left="45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FE"/>
    <w:rsid w:val="00006C5A"/>
    <w:rsid w:val="00013AE5"/>
    <w:rsid w:val="000351F4"/>
    <w:rsid w:val="00091E73"/>
    <w:rsid w:val="00095EFA"/>
    <w:rsid w:val="001102B3"/>
    <w:rsid w:val="001134FE"/>
    <w:rsid w:val="00170E48"/>
    <w:rsid w:val="001D61EB"/>
    <w:rsid w:val="00266B36"/>
    <w:rsid w:val="00286570"/>
    <w:rsid w:val="003317E0"/>
    <w:rsid w:val="00344178"/>
    <w:rsid w:val="00353CE6"/>
    <w:rsid w:val="00395CF1"/>
    <w:rsid w:val="004049CD"/>
    <w:rsid w:val="005D175E"/>
    <w:rsid w:val="00605935"/>
    <w:rsid w:val="00664F35"/>
    <w:rsid w:val="006A0E7E"/>
    <w:rsid w:val="0073553E"/>
    <w:rsid w:val="00856CBF"/>
    <w:rsid w:val="00860902"/>
    <w:rsid w:val="00873117"/>
    <w:rsid w:val="008F52A4"/>
    <w:rsid w:val="0096609E"/>
    <w:rsid w:val="009F7E13"/>
    <w:rsid w:val="00A0500C"/>
    <w:rsid w:val="00A17CF8"/>
    <w:rsid w:val="00A74C0E"/>
    <w:rsid w:val="00A85922"/>
    <w:rsid w:val="00A90902"/>
    <w:rsid w:val="00AB679C"/>
    <w:rsid w:val="00B45992"/>
    <w:rsid w:val="00BC0F2D"/>
    <w:rsid w:val="00C04417"/>
    <w:rsid w:val="00C3660A"/>
    <w:rsid w:val="00C629DB"/>
    <w:rsid w:val="00D50C9C"/>
    <w:rsid w:val="00D6657F"/>
    <w:rsid w:val="00E045D1"/>
    <w:rsid w:val="00E4449C"/>
    <w:rsid w:val="00E6003F"/>
    <w:rsid w:val="00EC102A"/>
    <w:rsid w:val="00EE688B"/>
    <w:rsid w:val="00F37C95"/>
    <w:rsid w:val="00F44D10"/>
    <w:rsid w:val="0439474B"/>
    <w:rsid w:val="08081AEF"/>
    <w:rsid w:val="0C96677E"/>
    <w:rsid w:val="111342A5"/>
    <w:rsid w:val="1A286BF5"/>
    <w:rsid w:val="260D533A"/>
    <w:rsid w:val="2AC272EE"/>
    <w:rsid w:val="3AF514B4"/>
    <w:rsid w:val="3C104305"/>
    <w:rsid w:val="4A7650FF"/>
    <w:rsid w:val="4DEE69D2"/>
    <w:rsid w:val="5A3E01FB"/>
    <w:rsid w:val="5BE22598"/>
    <w:rsid w:val="5C54651A"/>
    <w:rsid w:val="5E8462BB"/>
    <w:rsid w:val="73206A2E"/>
    <w:rsid w:val="7EED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20021@nau.edu.cn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CA4965-A365-41A3-95A9-76175C1F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693</Characters>
  <Application>Microsoft Office Word</Application>
  <DocSecurity>0</DocSecurity>
  <Lines>86</Lines>
  <Paragraphs>58</Paragraphs>
  <ScaleCrop>false</ScaleCrop>
  <Company>China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未定义</cp:lastModifiedBy>
  <cp:revision>1</cp:revision>
  <dcterms:created xsi:type="dcterms:W3CDTF">2021-05-10T07:27:00Z</dcterms:created>
  <dcterms:modified xsi:type="dcterms:W3CDTF">2021-05-10T07:27:00Z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75B7644C529F4C26AC42562B400F42CF</vt:lpwstr>
  </property>
</Properties>
</file>